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73" w:rsidRPr="00A06FA8" w:rsidRDefault="00557251" w:rsidP="00274073">
      <w:pPr>
        <w:autoSpaceDE w:val="0"/>
        <w:autoSpaceDN w:val="0"/>
        <w:adjustRightInd w:val="0"/>
        <w:jc w:val="center"/>
        <w:rPr>
          <w:rFonts w:asciiTheme="minorEastAsia" w:eastAsiaTheme="minorEastAsia" w:hAnsiTheme="minorEastAsia" w:cs="MS-Mincho"/>
          <w:b/>
          <w:kern w:val="0"/>
          <w:sz w:val="28"/>
          <w:szCs w:val="28"/>
        </w:rPr>
      </w:pPr>
      <w:r w:rsidRPr="00A06FA8">
        <w:rPr>
          <w:rFonts w:asciiTheme="minorEastAsia" w:eastAsiaTheme="minorEastAsia" w:hAnsiTheme="minorEastAsia" w:cs="MS-Mincho" w:hint="eastAsia"/>
          <w:b/>
          <w:kern w:val="0"/>
          <w:sz w:val="28"/>
          <w:szCs w:val="28"/>
        </w:rPr>
        <w:t>斐川宍道水道企業団</w:t>
      </w:r>
      <w:r w:rsidR="00274073" w:rsidRPr="00A06FA8">
        <w:rPr>
          <w:rFonts w:asciiTheme="minorEastAsia" w:eastAsiaTheme="minorEastAsia" w:hAnsiTheme="minorEastAsia" w:cs="MS-Mincho" w:hint="eastAsia"/>
          <w:b/>
          <w:kern w:val="0"/>
          <w:sz w:val="28"/>
          <w:szCs w:val="28"/>
        </w:rPr>
        <w:t>建設工事関連業務委託低入札対策試行要領</w:t>
      </w:r>
    </w:p>
    <w:p w:rsidR="00557251" w:rsidRDefault="00557251" w:rsidP="00462D83">
      <w:pPr>
        <w:autoSpaceDE w:val="0"/>
        <w:autoSpaceDN w:val="0"/>
        <w:adjustRightInd w:val="0"/>
        <w:rPr>
          <w:rFonts w:asciiTheme="minorEastAsia" w:eastAsiaTheme="minorEastAsia" w:hAnsiTheme="minorEastAsia" w:cs="MS-Mincho"/>
          <w:kern w:val="0"/>
          <w:sz w:val="22"/>
        </w:rPr>
      </w:pPr>
    </w:p>
    <w:p w:rsidR="00274073" w:rsidRPr="000B28B9" w:rsidRDefault="00557251"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 </w:t>
      </w:r>
      <w:r w:rsidR="00274073" w:rsidRPr="000B28B9">
        <w:rPr>
          <w:rFonts w:asciiTheme="minorEastAsia" w:eastAsiaTheme="minorEastAsia" w:hAnsiTheme="minorEastAsia" w:cs="MS-Mincho"/>
          <w:kern w:val="0"/>
          <w:sz w:val="24"/>
          <w:szCs w:val="24"/>
        </w:rPr>
        <w:t>(</w:t>
      </w:r>
      <w:r w:rsidR="00274073" w:rsidRPr="000B28B9">
        <w:rPr>
          <w:rFonts w:asciiTheme="minorEastAsia" w:eastAsiaTheme="minorEastAsia" w:hAnsiTheme="minorEastAsia" w:cs="MS-Mincho" w:hint="eastAsia"/>
          <w:kern w:val="0"/>
          <w:sz w:val="24"/>
          <w:szCs w:val="24"/>
        </w:rPr>
        <w:t>目的</w:t>
      </w:r>
      <w:r w:rsidR="00274073"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1</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この要領は、</w:t>
      </w:r>
      <w:r w:rsidR="00557251" w:rsidRPr="000B28B9">
        <w:rPr>
          <w:rFonts w:asciiTheme="minorEastAsia" w:eastAsiaTheme="minorEastAsia" w:hAnsiTheme="minorEastAsia" w:cs="MS-Mincho" w:hint="eastAsia"/>
          <w:kern w:val="0"/>
          <w:sz w:val="24"/>
          <w:szCs w:val="24"/>
        </w:rPr>
        <w:t>斐川宍道水道企業団</w:t>
      </w:r>
      <w:r w:rsidRPr="000B28B9">
        <w:rPr>
          <w:rFonts w:asciiTheme="minorEastAsia" w:eastAsiaTheme="minorEastAsia" w:hAnsiTheme="minorEastAsia" w:cs="MS-Mincho" w:hint="eastAsia"/>
          <w:kern w:val="0"/>
          <w:sz w:val="24"/>
          <w:szCs w:val="24"/>
        </w:rPr>
        <w:t>が発注する建設工事関連業務委託</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業務の種類が、測量、地質調査、土木関係建設コンサルタント</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以下「土木コンサルタント」という。</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、建築係建設コンサルタント</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以下「建築関係コンサルタント」という。</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及び補償コンサルタントであるものをいう。以下「業務委託」という。</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に係る入札について極端な低価格入札を防止し、業務成果の品質を確保するための対策を実施するにあたり必要な事項を定める。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定義</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2</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この要領において「調査基準価格」とは、低入札対策を行う基準となる価格をいう。</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2 </w:t>
      </w:r>
      <w:r w:rsidRPr="000B28B9">
        <w:rPr>
          <w:rFonts w:asciiTheme="minorEastAsia" w:eastAsiaTheme="minorEastAsia" w:hAnsiTheme="minorEastAsia" w:cs="MS-Mincho" w:hint="eastAsia"/>
          <w:kern w:val="0"/>
          <w:sz w:val="24"/>
          <w:szCs w:val="24"/>
        </w:rPr>
        <w:t>この要領において「低価格入札者」とは、前項の基準価格を下回る入札を行った者をいう。</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適用対象業務委託</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3</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低入札対策を実施する業務委託は、競争入札に付する業務委託であって設計金額が</w:t>
      </w:r>
      <w:r w:rsidRPr="000B28B9">
        <w:rPr>
          <w:rFonts w:asciiTheme="minorEastAsia" w:eastAsiaTheme="minorEastAsia" w:hAnsiTheme="minorEastAsia" w:cs="MS-Mincho"/>
          <w:kern w:val="0"/>
          <w:sz w:val="24"/>
          <w:szCs w:val="24"/>
        </w:rPr>
        <w:t>500</w:t>
      </w:r>
      <w:r w:rsidRPr="000B28B9">
        <w:rPr>
          <w:rFonts w:asciiTheme="minorEastAsia" w:eastAsiaTheme="minorEastAsia" w:hAnsiTheme="minorEastAsia" w:cs="MS-Mincho" w:hint="eastAsia"/>
          <w:kern w:val="0"/>
          <w:sz w:val="24"/>
          <w:szCs w:val="24"/>
        </w:rPr>
        <w:t>万円以上のもの</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以下「対象業務委託」という。</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調査基準価格の決定</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4</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2</w:t>
      </w:r>
      <w:r w:rsidRPr="000B28B9">
        <w:rPr>
          <w:rFonts w:asciiTheme="minorEastAsia" w:eastAsiaTheme="minorEastAsia" w:hAnsiTheme="minorEastAsia" w:cs="MS-Mincho" w:hint="eastAsia"/>
          <w:kern w:val="0"/>
          <w:sz w:val="24"/>
          <w:szCs w:val="24"/>
        </w:rPr>
        <w:t>条の調査基準価格は、別途定める基準により各業務ごとに定め、予定価格調書に記載するものとする。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入札に参加しようとする者への周知</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5</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対象業務委託に係る仕様書等に本要領の対象であること及び次の事項を記載し、入札に参加しようとする者に周知するものとする。</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(1) </w:t>
      </w:r>
      <w:r w:rsidRPr="000B28B9">
        <w:rPr>
          <w:rFonts w:asciiTheme="minorEastAsia" w:eastAsiaTheme="minorEastAsia" w:hAnsiTheme="minorEastAsia" w:cs="MS-Mincho" w:hint="eastAsia"/>
          <w:kern w:val="0"/>
          <w:sz w:val="24"/>
          <w:szCs w:val="24"/>
        </w:rPr>
        <w:t>調査基準価格が設定されていること。</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(2) </w:t>
      </w:r>
      <w:r w:rsidRPr="000B28B9">
        <w:rPr>
          <w:rFonts w:asciiTheme="minorEastAsia" w:eastAsiaTheme="minorEastAsia" w:hAnsiTheme="minorEastAsia" w:cs="MS-Mincho" w:hint="eastAsia"/>
          <w:kern w:val="0"/>
          <w:sz w:val="24"/>
          <w:szCs w:val="24"/>
        </w:rPr>
        <w:t>調査基準価格を下回る入札を行った者は、資料の提出を要すること。</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(3) </w:t>
      </w:r>
      <w:r w:rsidRPr="000B28B9">
        <w:rPr>
          <w:rFonts w:asciiTheme="minorEastAsia" w:eastAsiaTheme="minorEastAsia" w:hAnsiTheme="minorEastAsia" w:cs="MS-Mincho" w:hint="eastAsia"/>
          <w:kern w:val="0"/>
          <w:sz w:val="24"/>
          <w:szCs w:val="24"/>
        </w:rPr>
        <w:t>低価格入札者との契約に係る措置に関すること。</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入札の執行</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6</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入札執行者は、入札の結果、低入札基準価格を下回る入札があった場合は、当該入札が低入札対策対象業務委託となったことを宣言し落札を保留して終了するものとする。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資料の提出</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7</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入札執行者は、低価格入札者に対して次の各号に掲げる資料を提出させる。</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(1) </w:t>
      </w:r>
      <w:r w:rsidRPr="000B28B9">
        <w:rPr>
          <w:rFonts w:asciiTheme="minorEastAsia" w:eastAsiaTheme="minorEastAsia" w:hAnsiTheme="minorEastAsia" w:cs="MS-Mincho" w:hint="eastAsia"/>
          <w:kern w:val="0"/>
          <w:sz w:val="24"/>
          <w:szCs w:val="24"/>
        </w:rPr>
        <w:t>当該価格で入札した理由</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様式第</w:t>
      </w:r>
      <w:r w:rsidR="00A75FB8" w:rsidRPr="000B28B9">
        <w:rPr>
          <w:rFonts w:asciiTheme="minorEastAsia" w:eastAsiaTheme="minorEastAsia" w:hAnsiTheme="minorEastAsia" w:cs="MS-Mincho"/>
          <w:kern w:val="0"/>
          <w:sz w:val="24"/>
          <w:szCs w:val="24"/>
        </w:rPr>
        <w:t>1</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(2) </w:t>
      </w:r>
      <w:r w:rsidRPr="000B28B9">
        <w:rPr>
          <w:rFonts w:asciiTheme="minorEastAsia" w:eastAsiaTheme="minorEastAsia" w:hAnsiTheme="minorEastAsia" w:cs="MS-Mincho" w:hint="eastAsia"/>
          <w:kern w:val="0"/>
          <w:sz w:val="24"/>
          <w:szCs w:val="24"/>
        </w:rPr>
        <w:t>入札価格積算内訳書</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(3) </w:t>
      </w:r>
      <w:r w:rsidRPr="000B28B9">
        <w:rPr>
          <w:rFonts w:asciiTheme="minorEastAsia" w:eastAsiaTheme="minorEastAsia" w:hAnsiTheme="minorEastAsia" w:cs="MS-Mincho" w:hint="eastAsia"/>
          <w:kern w:val="0"/>
          <w:sz w:val="24"/>
          <w:szCs w:val="24"/>
        </w:rPr>
        <w:t>業務履行計画書</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(4) </w:t>
      </w:r>
      <w:r w:rsidRPr="000B28B9">
        <w:rPr>
          <w:rFonts w:asciiTheme="minorEastAsia" w:eastAsiaTheme="minorEastAsia" w:hAnsiTheme="minorEastAsia" w:cs="MS-Mincho" w:hint="eastAsia"/>
          <w:kern w:val="0"/>
          <w:sz w:val="24"/>
          <w:szCs w:val="24"/>
        </w:rPr>
        <w:t>業務履行体制計画書</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(5) </w:t>
      </w:r>
      <w:r w:rsidRPr="000B28B9">
        <w:rPr>
          <w:rFonts w:asciiTheme="minorEastAsia" w:eastAsiaTheme="minorEastAsia" w:hAnsiTheme="minorEastAsia" w:cs="MS-Mincho" w:hint="eastAsia"/>
          <w:kern w:val="0"/>
          <w:sz w:val="24"/>
          <w:szCs w:val="24"/>
        </w:rPr>
        <w:t>手持ち業務の状況及び従事技術者</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w:t>
      </w:r>
      <w:r w:rsidRPr="000B28B9">
        <w:rPr>
          <w:rFonts w:asciiTheme="minorEastAsia" w:eastAsiaTheme="minorEastAsia" w:hAnsiTheme="minorEastAsia" w:cs="MS-Mincho"/>
          <w:kern w:val="0"/>
          <w:sz w:val="24"/>
          <w:szCs w:val="24"/>
        </w:rPr>
        <w:t>2</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lastRenderedPageBreak/>
        <w:t xml:space="preserve">(6) </w:t>
      </w:r>
      <w:r w:rsidRPr="000B28B9">
        <w:rPr>
          <w:rFonts w:asciiTheme="minorEastAsia" w:eastAsiaTheme="minorEastAsia" w:hAnsiTheme="minorEastAsia" w:cs="MS-Mincho" w:hint="eastAsia"/>
          <w:kern w:val="0"/>
          <w:sz w:val="24"/>
          <w:szCs w:val="24"/>
        </w:rPr>
        <w:t>配置予定技術者名簿</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様式第</w:t>
      </w:r>
      <w:r w:rsidRPr="000B28B9">
        <w:rPr>
          <w:rFonts w:asciiTheme="minorEastAsia" w:eastAsiaTheme="minorEastAsia" w:hAnsiTheme="minorEastAsia" w:cs="MS-Mincho"/>
          <w:kern w:val="0"/>
          <w:sz w:val="24"/>
          <w:szCs w:val="24"/>
        </w:rPr>
        <w:t>3</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(7) </w:t>
      </w:r>
      <w:r w:rsidRPr="000B28B9">
        <w:rPr>
          <w:rFonts w:asciiTheme="minorEastAsia" w:eastAsiaTheme="minorEastAsia" w:hAnsiTheme="minorEastAsia" w:cs="MS-Mincho" w:hint="eastAsia"/>
          <w:kern w:val="0"/>
          <w:sz w:val="24"/>
          <w:szCs w:val="24"/>
        </w:rPr>
        <w:t>技術者の専任配置誓約書</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様式第</w:t>
      </w:r>
      <w:r w:rsidRPr="000B28B9">
        <w:rPr>
          <w:rFonts w:asciiTheme="minorEastAsia" w:eastAsiaTheme="minorEastAsia" w:hAnsiTheme="minorEastAsia" w:cs="MS-Mincho"/>
          <w:kern w:val="0"/>
          <w:sz w:val="24"/>
          <w:szCs w:val="24"/>
        </w:rPr>
        <w:t>4</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(8) </w:t>
      </w:r>
      <w:r w:rsidRPr="000B28B9">
        <w:rPr>
          <w:rFonts w:asciiTheme="minorEastAsia" w:eastAsiaTheme="minorEastAsia" w:hAnsiTheme="minorEastAsia" w:cs="MS-Mincho" w:hint="eastAsia"/>
          <w:kern w:val="0"/>
          <w:sz w:val="24"/>
          <w:szCs w:val="24"/>
        </w:rPr>
        <w:t>照査技術者名簿</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設計図書で定めた場合に限る。</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w:t>
      </w:r>
      <w:r w:rsidR="00A75FB8" w:rsidRPr="000B28B9">
        <w:rPr>
          <w:rFonts w:asciiTheme="minorEastAsia" w:eastAsiaTheme="minorEastAsia" w:hAnsiTheme="minorEastAsia" w:cs="MS-Mincho"/>
          <w:kern w:val="0"/>
          <w:sz w:val="24"/>
          <w:szCs w:val="24"/>
        </w:rPr>
        <w:t>5</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(9) </w:t>
      </w:r>
      <w:r w:rsidRPr="000B28B9">
        <w:rPr>
          <w:rFonts w:asciiTheme="minorEastAsia" w:eastAsiaTheme="minorEastAsia" w:hAnsiTheme="minorEastAsia" w:cs="MS-Mincho" w:hint="eastAsia"/>
          <w:kern w:val="0"/>
          <w:sz w:val="24"/>
          <w:szCs w:val="24"/>
        </w:rPr>
        <w:t>手持機械の状況</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測量・地質調査業務に限る。</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様式第</w:t>
      </w:r>
      <w:r w:rsidRPr="000B28B9">
        <w:rPr>
          <w:rFonts w:asciiTheme="minorEastAsia" w:eastAsiaTheme="minorEastAsia" w:hAnsiTheme="minorEastAsia" w:cs="MS-Mincho"/>
          <w:kern w:val="0"/>
          <w:sz w:val="24"/>
          <w:szCs w:val="24"/>
        </w:rPr>
        <w:t>6</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(10) </w:t>
      </w:r>
      <w:r w:rsidRPr="000B28B9">
        <w:rPr>
          <w:rFonts w:asciiTheme="minorEastAsia" w:eastAsiaTheme="minorEastAsia" w:hAnsiTheme="minorEastAsia" w:cs="MS-Mincho" w:hint="eastAsia"/>
          <w:kern w:val="0"/>
          <w:sz w:val="24"/>
          <w:szCs w:val="24"/>
        </w:rPr>
        <w:t>過去の同種又は類似業務履行実績調書</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様式第</w:t>
      </w:r>
      <w:r w:rsidRPr="000B28B9">
        <w:rPr>
          <w:rFonts w:asciiTheme="minorEastAsia" w:eastAsiaTheme="minorEastAsia" w:hAnsiTheme="minorEastAsia" w:cs="MS-Mincho"/>
          <w:kern w:val="0"/>
          <w:sz w:val="24"/>
          <w:szCs w:val="24"/>
        </w:rPr>
        <w:t>7</w:t>
      </w:r>
      <w:r w:rsidRPr="000B28B9">
        <w:rPr>
          <w:rFonts w:asciiTheme="minorEastAsia" w:eastAsiaTheme="minorEastAsia" w:hAnsiTheme="minorEastAsia" w:cs="MS-Mincho" w:hint="eastAsia"/>
          <w:kern w:val="0"/>
          <w:sz w:val="24"/>
          <w:szCs w:val="24"/>
        </w:rPr>
        <w:t>号</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(11) </w:t>
      </w:r>
      <w:r w:rsidRPr="000B28B9">
        <w:rPr>
          <w:rFonts w:asciiTheme="minorEastAsia" w:eastAsiaTheme="minorEastAsia" w:hAnsiTheme="minorEastAsia" w:cs="MS-Mincho" w:hint="eastAsia"/>
          <w:kern w:val="0"/>
          <w:sz w:val="24"/>
          <w:szCs w:val="24"/>
        </w:rPr>
        <w:t>その他必要と認める事項を記載した書類</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2</w:t>
      </w:r>
      <w:r w:rsidRPr="000B28B9">
        <w:rPr>
          <w:rFonts w:asciiTheme="minorEastAsia" w:eastAsiaTheme="minorEastAsia" w:hAnsiTheme="minorEastAsia" w:cs="MS-Mincho" w:hint="eastAsia"/>
          <w:kern w:val="0"/>
          <w:sz w:val="24"/>
          <w:szCs w:val="24"/>
        </w:rPr>
        <w:t xml:space="preserve">　前項の資料は、入札執行日から</w:t>
      </w:r>
      <w:r w:rsidRPr="000B28B9">
        <w:rPr>
          <w:rFonts w:asciiTheme="minorEastAsia" w:eastAsiaTheme="minorEastAsia" w:hAnsiTheme="minorEastAsia" w:cs="MS-Mincho"/>
          <w:kern w:val="0"/>
          <w:sz w:val="24"/>
          <w:szCs w:val="24"/>
        </w:rPr>
        <w:t>7</w:t>
      </w:r>
      <w:r w:rsidRPr="000B28B9">
        <w:rPr>
          <w:rFonts w:asciiTheme="minorEastAsia" w:eastAsiaTheme="minorEastAsia" w:hAnsiTheme="minorEastAsia" w:cs="MS-Mincho" w:hint="eastAsia"/>
          <w:kern w:val="0"/>
          <w:sz w:val="24"/>
          <w:szCs w:val="24"/>
        </w:rPr>
        <w:t>日以内で入札執行者の定める日までに入札執行者へ提出するものとし、期限までに提出しない者は失格とする。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委員会の審議</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00A75FB8" w:rsidRPr="000B28B9">
        <w:rPr>
          <w:rFonts w:asciiTheme="minorEastAsia" w:eastAsiaTheme="minorEastAsia" w:hAnsiTheme="minorEastAsia" w:cs="MS-Mincho"/>
          <w:kern w:val="0"/>
          <w:sz w:val="24"/>
          <w:szCs w:val="24"/>
        </w:rPr>
        <w:t>8</w:t>
      </w:r>
      <w:r w:rsidRPr="000B28B9">
        <w:rPr>
          <w:rFonts w:asciiTheme="minorEastAsia" w:eastAsiaTheme="minorEastAsia" w:hAnsiTheme="minorEastAsia" w:cs="MS-Mincho" w:hint="eastAsia"/>
          <w:kern w:val="0"/>
          <w:sz w:val="24"/>
          <w:szCs w:val="24"/>
        </w:rPr>
        <w:t xml:space="preserve">条　</w:t>
      </w:r>
      <w:r w:rsidR="00017FFE" w:rsidRPr="000B28B9">
        <w:rPr>
          <w:rFonts w:asciiTheme="minorEastAsia" w:eastAsiaTheme="minorEastAsia" w:hAnsiTheme="minorEastAsia" w:cs="MS-Mincho" w:hint="eastAsia"/>
          <w:kern w:val="0"/>
          <w:sz w:val="24"/>
          <w:szCs w:val="24"/>
        </w:rPr>
        <w:t>入札執行者</w:t>
      </w:r>
      <w:r w:rsidRPr="000B28B9">
        <w:rPr>
          <w:rFonts w:asciiTheme="minorEastAsia" w:eastAsiaTheme="minorEastAsia" w:hAnsiTheme="minorEastAsia" w:cs="MS-Mincho" w:hint="eastAsia"/>
          <w:kern w:val="0"/>
          <w:sz w:val="24"/>
          <w:szCs w:val="24"/>
        </w:rPr>
        <w:t>は、低価格入札者から提出された資料により、当該業務委託の適正な履行が可能であるかを調査し、</w:t>
      </w:r>
      <w:r w:rsidR="00017FFE" w:rsidRPr="000B28B9">
        <w:rPr>
          <w:rFonts w:asciiTheme="minorEastAsia" w:eastAsiaTheme="minorEastAsia" w:hAnsiTheme="minorEastAsia" w:cs="MS-Mincho" w:hint="eastAsia"/>
          <w:kern w:val="0"/>
          <w:sz w:val="24"/>
          <w:szCs w:val="24"/>
        </w:rPr>
        <w:t>斐川宍道水道企業団</w:t>
      </w:r>
      <w:r w:rsidRPr="000B28B9">
        <w:rPr>
          <w:rFonts w:asciiTheme="minorEastAsia" w:eastAsiaTheme="minorEastAsia" w:hAnsiTheme="minorEastAsia" w:cs="MS-Mincho" w:hint="eastAsia"/>
          <w:kern w:val="0"/>
          <w:sz w:val="24"/>
          <w:szCs w:val="24"/>
        </w:rPr>
        <w:t>建設工事低入札価格調査制度試行要領第</w:t>
      </w:r>
      <w:r w:rsidR="00A75FB8" w:rsidRPr="000B28B9">
        <w:rPr>
          <w:rFonts w:asciiTheme="minorEastAsia" w:eastAsiaTheme="minorEastAsia" w:hAnsiTheme="minorEastAsia" w:cs="MS-Mincho"/>
          <w:kern w:val="0"/>
          <w:sz w:val="24"/>
          <w:szCs w:val="24"/>
        </w:rPr>
        <w:t>12</w:t>
      </w:r>
      <w:r w:rsidRPr="000B28B9">
        <w:rPr>
          <w:rFonts w:asciiTheme="minorEastAsia" w:eastAsiaTheme="minorEastAsia" w:hAnsiTheme="minorEastAsia" w:cs="MS-Mincho" w:hint="eastAsia"/>
          <w:kern w:val="0"/>
          <w:sz w:val="24"/>
          <w:szCs w:val="24"/>
        </w:rPr>
        <w:t>条に規定する調査委員会に審議を依頼する。</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2</w:t>
      </w:r>
      <w:r w:rsidR="00462D83" w:rsidRPr="000B28B9">
        <w:rPr>
          <w:rFonts w:asciiTheme="minorEastAsia" w:eastAsiaTheme="minorEastAsia" w:hAnsiTheme="minorEastAsia" w:cs="MS-Mincho" w:hint="eastAsia"/>
          <w:kern w:val="0"/>
          <w:sz w:val="24"/>
          <w:szCs w:val="24"/>
        </w:rPr>
        <w:t xml:space="preserve"> </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調査委員会は、低価格入札者の当該入札価格によって当該業務委託が適正に履行されるかどうかを審議し、落札者を決定するものとする。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落札者の決定等</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9</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入札執行者は、前条第</w:t>
      </w:r>
      <w:r w:rsidR="00A75FB8" w:rsidRPr="000B28B9">
        <w:rPr>
          <w:rFonts w:asciiTheme="minorEastAsia" w:eastAsiaTheme="minorEastAsia" w:hAnsiTheme="minorEastAsia" w:cs="MS-Mincho"/>
          <w:kern w:val="0"/>
          <w:sz w:val="24"/>
          <w:szCs w:val="24"/>
        </w:rPr>
        <w:t>2</w:t>
      </w:r>
      <w:r w:rsidRPr="000B28B9">
        <w:rPr>
          <w:rFonts w:asciiTheme="minorEastAsia" w:eastAsiaTheme="minorEastAsia" w:hAnsiTheme="minorEastAsia" w:cs="MS-Mincho" w:hint="eastAsia"/>
          <w:kern w:val="0"/>
          <w:sz w:val="24"/>
          <w:szCs w:val="24"/>
        </w:rPr>
        <w:t>項の規定により落札者が決定したときは、その結果を入札参加者に通知するものとする。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入札結果等の公表</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Pr="000B28B9">
        <w:rPr>
          <w:rFonts w:asciiTheme="minorEastAsia" w:eastAsiaTheme="minorEastAsia" w:hAnsiTheme="minorEastAsia" w:cs="MS-Mincho"/>
          <w:kern w:val="0"/>
          <w:sz w:val="24"/>
          <w:szCs w:val="24"/>
        </w:rPr>
        <w:t>10</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低入札価格調査を実施した業務に係る入札結果の公表に際しては、閲覧に供する入札調書の写しの適用欄に「低入札対策対象業務」と記載するものとする。</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低価格入札者との契約等に係る措置</w:t>
      </w:r>
      <w:r w:rsidRPr="000B28B9">
        <w:rPr>
          <w:rFonts w:asciiTheme="minorEastAsia" w:eastAsiaTheme="minorEastAsia" w:hAnsiTheme="minorEastAsia" w:cs="MS-Mincho"/>
          <w:kern w:val="0"/>
          <w:sz w:val="24"/>
          <w:szCs w:val="24"/>
        </w:rPr>
        <w:t>)</w:t>
      </w:r>
    </w:p>
    <w:p w:rsidR="00274073" w:rsidRPr="000B28B9" w:rsidRDefault="00274073" w:rsidP="000B28B9">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第</w:t>
      </w:r>
      <w:r w:rsidR="00A75FB8" w:rsidRPr="000B28B9">
        <w:rPr>
          <w:rFonts w:asciiTheme="minorEastAsia" w:eastAsiaTheme="minorEastAsia" w:hAnsiTheme="minorEastAsia" w:cs="MS-Mincho"/>
          <w:kern w:val="0"/>
          <w:sz w:val="24"/>
          <w:szCs w:val="24"/>
        </w:rPr>
        <w:t>11</w:t>
      </w:r>
      <w:r w:rsidRPr="000B28B9">
        <w:rPr>
          <w:rFonts w:asciiTheme="minorEastAsia" w:eastAsiaTheme="minorEastAsia" w:hAnsiTheme="minorEastAsia" w:cs="MS-Mincho" w:hint="eastAsia"/>
          <w:kern w:val="0"/>
          <w:sz w:val="24"/>
          <w:szCs w:val="24"/>
        </w:rPr>
        <w:t>条</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落札者と決定された低価格入札者と契約を締結しようとする場合は、次に掲げる事項を義務付けるものとする。</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(1) </w:t>
      </w:r>
      <w:r w:rsidRPr="000B28B9">
        <w:rPr>
          <w:rFonts w:asciiTheme="minorEastAsia" w:eastAsiaTheme="minorEastAsia" w:hAnsiTheme="minorEastAsia" w:cs="MS-Mincho" w:hint="eastAsia"/>
          <w:kern w:val="0"/>
          <w:sz w:val="24"/>
          <w:szCs w:val="24"/>
        </w:rPr>
        <w:t>請負代金額の</w:t>
      </w:r>
      <w:r w:rsidR="00A75FB8" w:rsidRPr="000B28B9">
        <w:rPr>
          <w:rFonts w:asciiTheme="minorEastAsia" w:eastAsiaTheme="minorEastAsia" w:hAnsiTheme="minorEastAsia" w:cs="MS-Mincho"/>
          <w:kern w:val="0"/>
          <w:sz w:val="24"/>
          <w:szCs w:val="24"/>
        </w:rPr>
        <w:t>100</w:t>
      </w:r>
      <w:r w:rsidRPr="000B28B9">
        <w:rPr>
          <w:rFonts w:asciiTheme="minorEastAsia" w:eastAsiaTheme="minorEastAsia" w:hAnsiTheme="minorEastAsia" w:cs="MS-Mincho" w:hint="eastAsia"/>
          <w:kern w:val="0"/>
          <w:sz w:val="24"/>
          <w:szCs w:val="24"/>
        </w:rPr>
        <w:t>分の</w:t>
      </w:r>
      <w:r w:rsidR="00A75FB8" w:rsidRPr="000B28B9">
        <w:rPr>
          <w:rFonts w:asciiTheme="minorEastAsia" w:eastAsiaTheme="minorEastAsia" w:hAnsiTheme="minorEastAsia" w:cs="MS-Mincho"/>
          <w:kern w:val="0"/>
          <w:sz w:val="24"/>
          <w:szCs w:val="24"/>
        </w:rPr>
        <w:t>30</w:t>
      </w:r>
      <w:r w:rsidRPr="000B28B9">
        <w:rPr>
          <w:rFonts w:asciiTheme="minorEastAsia" w:eastAsiaTheme="minorEastAsia" w:hAnsiTheme="minorEastAsia" w:cs="MS-Mincho" w:hint="eastAsia"/>
          <w:kern w:val="0"/>
          <w:sz w:val="24"/>
          <w:szCs w:val="24"/>
        </w:rPr>
        <w:t>以上の契約保証金を納付すること。</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(2) </w:t>
      </w:r>
      <w:r w:rsidRPr="000B28B9">
        <w:rPr>
          <w:rFonts w:asciiTheme="minorEastAsia" w:eastAsiaTheme="minorEastAsia" w:hAnsiTheme="minorEastAsia" w:cs="MS-Mincho" w:hint="eastAsia"/>
          <w:kern w:val="0"/>
          <w:sz w:val="24"/>
          <w:szCs w:val="24"/>
        </w:rPr>
        <w:t>前金払の金額を請負代金の</w:t>
      </w:r>
      <w:r w:rsidR="00A75FB8" w:rsidRPr="000B28B9">
        <w:rPr>
          <w:rFonts w:asciiTheme="minorEastAsia" w:eastAsiaTheme="minorEastAsia" w:hAnsiTheme="minorEastAsia" w:cs="MS-Mincho"/>
          <w:kern w:val="0"/>
          <w:sz w:val="24"/>
          <w:szCs w:val="24"/>
        </w:rPr>
        <w:t>10</w:t>
      </w:r>
      <w:r w:rsidRPr="000B28B9">
        <w:rPr>
          <w:rFonts w:asciiTheme="minorEastAsia" w:eastAsiaTheme="minorEastAsia" w:hAnsiTheme="minorEastAsia" w:cs="MS-Mincho" w:hint="eastAsia"/>
          <w:kern w:val="0"/>
          <w:sz w:val="24"/>
          <w:szCs w:val="24"/>
        </w:rPr>
        <w:t>分の</w:t>
      </w:r>
      <w:r w:rsidRPr="000B28B9">
        <w:rPr>
          <w:rFonts w:asciiTheme="minorEastAsia" w:eastAsiaTheme="minorEastAsia" w:hAnsiTheme="minorEastAsia" w:cs="MS-Mincho"/>
          <w:kern w:val="0"/>
          <w:sz w:val="24"/>
          <w:szCs w:val="24"/>
        </w:rPr>
        <w:t>2</w:t>
      </w:r>
      <w:r w:rsidRPr="000B28B9">
        <w:rPr>
          <w:rFonts w:asciiTheme="minorEastAsia" w:eastAsiaTheme="minorEastAsia" w:hAnsiTheme="minorEastAsia" w:cs="MS-Mincho" w:hint="eastAsia"/>
          <w:kern w:val="0"/>
          <w:sz w:val="24"/>
          <w:szCs w:val="24"/>
        </w:rPr>
        <w:t>以内とすること。</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kern w:val="0"/>
          <w:sz w:val="24"/>
          <w:szCs w:val="24"/>
        </w:rPr>
        <w:t xml:space="preserve">(3) </w:t>
      </w:r>
      <w:r w:rsidRPr="000B28B9">
        <w:rPr>
          <w:rFonts w:asciiTheme="minorEastAsia" w:eastAsiaTheme="minorEastAsia" w:hAnsiTheme="minorEastAsia" w:cs="MS-Mincho" w:hint="eastAsia"/>
          <w:kern w:val="0"/>
          <w:sz w:val="24"/>
          <w:szCs w:val="24"/>
        </w:rPr>
        <w:t>管理</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主任</w:t>
      </w:r>
      <w:r w:rsidRPr="000B28B9">
        <w:rPr>
          <w:rFonts w:asciiTheme="minorEastAsia" w:eastAsiaTheme="minorEastAsia" w:hAnsiTheme="minorEastAsia" w:cs="MS-Mincho"/>
          <w:kern w:val="0"/>
          <w:sz w:val="24"/>
          <w:szCs w:val="24"/>
        </w:rPr>
        <w:t>)</w:t>
      </w:r>
      <w:r w:rsidRPr="000B28B9">
        <w:rPr>
          <w:rFonts w:asciiTheme="minorEastAsia" w:eastAsiaTheme="minorEastAsia" w:hAnsiTheme="minorEastAsia" w:cs="MS-Mincho" w:hint="eastAsia"/>
          <w:kern w:val="0"/>
          <w:sz w:val="24"/>
          <w:szCs w:val="24"/>
        </w:rPr>
        <w:t>技術者の専任配置</w:t>
      </w:r>
    </w:p>
    <w:p w:rsidR="000B28B9" w:rsidRDefault="000B28B9" w:rsidP="000B28B9">
      <w:pPr>
        <w:autoSpaceDE w:val="0"/>
        <w:autoSpaceDN w:val="0"/>
        <w:adjustRightInd w:val="0"/>
        <w:ind w:firstLineChars="300" w:firstLine="720"/>
        <w:jc w:val="left"/>
        <w:rPr>
          <w:rFonts w:asciiTheme="minorEastAsia" w:eastAsiaTheme="minorEastAsia" w:hAnsiTheme="minorEastAsia" w:cs="MS-Mincho"/>
          <w:kern w:val="0"/>
          <w:sz w:val="24"/>
          <w:szCs w:val="24"/>
        </w:rPr>
      </w:pPr>
    </w:p>
    <w:p w:rsidR="00274073" w:rsidRPr="000B28B9" w:rsidRDefault="00274073" w:rsidP="000B28B9">
      <w:pPr>
        <w:autoSpaceDE w:val="0"/>
        <w:autoSpaceDN w:val="0"/>
        <w:adjustRightInd w:val="0"/>
        <w:ind w:firstLineChars="300" w:firstLine="72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附</w:t>
      </w:r>
      <w:r w:rsidRPr="000B28B9">
        <w:rPr>
          <w:rFonts w:asciiTheme="minorEastAsia" w:eastAsiaTheme="minorEastAsia" w:hAnsiTheme="minorEastAsia" w:cs="MS-Mincho"/>
          <w:kern w:val="0"/>
          <w:sz w:val="24"/>
          <w:szCs w:val="24"/>
        </w:rPr>
        <w:t xml:space="preserve"> </w:t>
      </w:r>
      <w:r w:rsidRPr="000B28B9">
        <w:rPr>
          <w:rFonts w:asciiTheme="minorEastAsia" w:eastAsiaTheme="minorEastAsia" w:hAnsiTheme="minorEastAsia" w:cs="MS-Mincho" w:hint="eastAsia"/>
          <w:kern w:val="0"/>
          <w:sz w:val="24"/>
          <w:szCs w:val="24"/>
        </w:rPr>
        <w:t>則</w:t>
      </w:r>
    </w:p>
    <w:p w:rsidR="00274073" w:rsidRPr="000B28B9" w:rsidRDefault="00274073" w:rsidP="000B28B9">
      <w:pPr>
        <w:autoSpaceDE w:val="0"/>
        <w:autoSpaceDN w:val="0"/>
        <w:adjustRightInd w:val="0"/>
        <w:ind w:firstLineChars="100" w:firstLine="24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この要領は、平成</w:t>
      </w:r>
      <w:r w:rsidRPr="000B28B9">
        <w:rPr>
          <w:rFonts w:asciiTheme="minorEastAsia" w:eastAsiaTheme="minorEastAsia" w:hAnsiTheme="minorEastAsia" w:cs="MS-Mincho"/>
          <w:kern w:val="0"/>
          <w:sz w:val="24"/>
          <w:szCs w:val="24"/>
        </w:rPr>
        <w:t>2</w:t>
      </w:r>
      <w:r w:rsidR="00E9295C">
        <w:rPr>
          <w:rFonts w:asciiTheme="minorEastAsia" w:eastAsiaTheme="minorEastAsia" w:hAnsiTheme="minorEastAsia" w:cs="MS-Mincho" w:hint="eastAsia"/>
          <w:kern w:val="0"/>
          <w:sz w:val="24"/>
          <w:szCs w:val="24"/>
        </w:rPr>
        <w:t>5</w:t>
      </w:r>
      <w:r w:rsidRPr="000B28B9">
        <w:rPr>
          <w:rFonts w:asciiTheme="minorEastAsia" w:eastAsiaTheme="minorEastAsia" w:hAnsiTheme="minorEastAsia" w:cs="MS-Mincho" w:hint="eastAsia"/>
          <w:kern w:val="0"/>
          <w:sz w:val="24"/>
          <w:szCs w:val="24"/>
        </w:rPr>
        <w:t>年</w:t>
      </w:r>
      <w:r w:rsidR="00E9295C">
        <w:rPr>
          <w:rFonts w:asciiTheme="minorEastAsia" w:eastAsiaTheme="minorEastAsia" w:hAnsiTheme="minorEastAsia" w:cs="MS-Mincho" w:hint="eastAsia"/>
          <w:kern w:val="0"/>
          <w:sz w:val="24"/>
          <w:szCs w:val="24"/>
        </w:rPr>
        <w:t>4</w:t>
      </w:r>
      <w:r w:rsidRPr="000B28B9">
        <w:rPr>
          <w:rFonts w:asciiTheme="minorEastAsia" w:eastAsiaTheme="minorEastAsia" w:hAnsiTheme="minorEastAsia" w:cs="MS-Mincho" w:hint="eastAsia"/>
          <w:kern w:val="0"/>
          <w:sz w:val="24"/>
          <w:szCs w:val="24"/>
        </w:rPr>
        <w:t>月</w:t>
      </w:r>
      <w:r w:rsidR="00E9295C">
        <w:rPr>
          <w:rFonts w:asciiTheme="minorEastAsia" w:eastAsiaTheme="minorEastAsia" w:hAnsiTheme="minorEastAsia" w:cs="MS-Mincho" w:hint="eastAsia"/>
          <w:kern w:val="0"/>
          <w:sz w:val="24"/>
          <w:szCs w:val="24"/>
        </w:rPr>
        <w:t>1</w:t>
      </w:r>
      <w:bookmarkStart w:id="0" w:name="_GoBack"/>
      <w:bookmarkEnd w:id="0"/>
      <w:r w:rsidRPr="000B28B9">
        <w:rPr>
          <w:rFonts w:asciiTheme="minorEastAsia" w:eastAsiaTheme="minorEastAsia" w:hAnsiTheme="minorEastAsia" w:cs="MS-Mincho" w:hint="eastAsia"/>
          <w:kern w:val="0"/>
          <w:sz w:val="24"/>
          <w:szCs w:val="24"/>
        </w:rPr>
        <w:t>日から施行する。</w:t>
      </w:r>
    </w:p>
    <w:p w:rsidR="00462D83" w:rsidRPr="000B28B9" w:rsidRDefault="00462D83" w:rsidP="00462D83">
      <w:pPr>
        <w:autoSpaceDE w:val="0"/>
        <w:autoSpaceDN w:val="0"/>
        <w:adjustRightInd w:val="0"/>
        <w:jc w:val="left"/>
        <w:rPr>
          <w:rFonts w:asciiTheme="minorEastAsia" w:eastAsiaTheme="minorEastAsia" w:hAnsiTheme="minorEastAsia" w:cs="MS-Mincho"/>
          <w:kern w:val="0"/>
          <w:sz w:val="24"/>
          <w:szCs w:val="24"/>
        </w:rPr>
      </w:pPr>
    </w:p>
    <w:p w:rsidR="00462D83" w:rsidRPr="000B28B9" w:rsidRDefault="00462D83" w:rsidP="00462D83">
      <w:pPr>
        <w:autoSpaceDE w:val="0"/>
        <w:autoSpaceDN w:val="0"/>
        <w:adjustRightInd w:val="0"/>
        <w:jc w:val="left"/>
        <w:rPr>
          <w:rFonts w:asciiTheme="minorEastAsia" w:eastAsiaTheme="minorEastAsia" w:hAnsiTheme="minorEastAsia" w:cs="MS-Mincho"/>
          <w:kern w:val="0"/>
          <w:sz w:val="24"/>
          <w:szCs w:val="24"/>
        </w:rPr>
      </w:pPr>
    </w:p>
    <w:p w:rsidR="00462D83" w:rsidRPr="000B28B9" w:rsidRDefault="00462D83" w:rsidP="00462D83">
      <w:pPr>
        <w:autoSpaceDE w:val="0"/>
        <w:autoSpaceDN w:val="0"/>
        <w:adjustRightInd w:val="0"/>
        <w:jc w:val="left"/>
        <w:rPr>
          <w:rFonts w:asciiTheme="minorEastAsia" w:eastAsiaTheme="minorEastAsia" w:hAnsiTheme="minorEastAsia" w:cs="MS-Mincho"/>
          <w:kern w:val="0"/>
          <w:sz w:val="24"/>
          <w:szCs w:val="24"/>
        </w:rPr>
      </w:pPr>
    </w:p>
    <w:p w:rsidR="00462D83" w:rsidRPr="000B28B9" w:rsidRDefault="00462D83" w:rsidP="00462D83">
      <w:pPr>
        <w:autoSpaceDE w:val="0"/>
        <w:autoSpaceDN w:val="0"/>
        <w:adjustRightInd w:val="0"/>
        <w:jc w:val="left"/>
        <w:rPr>
          <w:rFonts w:asciiTheme="minorEastAsia" w:eastAsiaTheme="minorEastAsia" w:hAnsiTheme="minorEastAsia" w:cs="MS-Mincho"/>
          <w:kern w:val="0"/>
          <w:sz w:val="24"/>
          <w:szCs w:val="24"/>
        </w:rPr>
      </w:pPr>
    </w:p>
    <w:p w:rsidR="00462D83" w:rsidRPr="000B28B9" w:rsidRDefault="00462D83" w:rsidP="00462D83">
      <w:pPr>
        <w:autoSpaceDE w:val="0"/>
        <w:autoSpaceDN w:val="0"/>
        <w:adjustRightInd w:val="0"/>
        <w:jc w:val="left"/>
        <w:rPr>
          <w:rFonts w:asciiTheme="minorEastAsia" w:eastAsiaTheme="minorEastAsia" w:hAnsiTheme="minorEastAsia" w:cs="MS-Mincho"/>
          <w:kern w:val="0"/>
          <w:sz w:val="24"/>
          <w:szCs w:val="24"/>
        </w:rPr>
      </w:pPr>
    </w:p>
    <w:p w:rsidR="00462D83" w:rsidRPr="000B28B9" w:rsidRDefault="00462D83" w:rsidP="00462D83">
      <w:pPr>
        <w:autoSpaceDE w:val="0"/>
        <w:autoSpaceDN w:val="0"/>
        <w:adjustRightInd w:val="0"/>
        <w:jc w:val="left"/>
        <w:rPr>
          <w:rFonts w:asciiTheme="minorEastAsia" w:eastAsiaTheme="minorEastAsia" w:hAnsiTheme="minorEastAsia" w:cs="MS-Mincho"/>
          <w:kern w:val="0"/>
          <w:sz w:val="24"/>
          <w:szCs w:val="24"/>
        </w:rPr>
      </w:pPr>
    </w:p>
    <w:p w:rsidR="001B08ED" w:rsidRPr="000B28B9" w:rsidRDefault="001B08ED" w:rsidP="00462D83">
      <w:pPr>
        <w:autoSpaceDE w:val="0"/>
        <w:autoSpaceDN w:val="0"/>
        <w:adjustRightInd w:val="0"/>
        <w:jc w:val="left"/>
        <w:rPr>
          <w:rFonts w:asciiTheme="minorEastAsia" w:eastAsiaTheme="minorEastAsia" w:hAnsiTheme="minorEastAsia" w:cs="MS-Mincho"/>
          <w:kern w:val="0"/>
          <w:sz w:val="24"/>
          <w:szCs w:val="24"/>
        </w:rPr>
      </w:pPr>
    </w:p>
    <w:p w:rsidR="001B08ED" w:rsidRPr="000B28B9" w:rsidRDefault="001B08ED" w:rsidP="00462D83">
      <w:pPr>
        <w:autoSpaceDE w:val="0"/>
        <w:autoSpaceDN w:val="0"/>
        <w:adjustRightInd w:val="0"/>
        <w:jc w:val="left"/>
        <w:rPr>
          <w:rFonts w:asciiTheme="minorEastAsia" w:eastAsiaTheme="minorEastAsia" w:hAnsiTheme="minorEastAsia" w:cs="MS-Mincho"/>
          <w:kern w:val="0"/>
          <w:sz w:val="24"/>
          <w:szCs w:val="24"/>
        </w:rPr>
      </w:pPr>
    </w:p>
    <w:p w:rsidR="001B08ED" w:rsidRPr="000B28B9" w:rsidRDefault="001B08ED" w:rsidP="00462D83">
      <w:pPr>
        <w:autoSpaceDE w:val="0"/>
        <w:autoSpaceDN w:val="0"/>
        <w:adjustRightInd w:val="0"/>
        <w:jc w:val="left"/>
        <w:rPr>
          <w:rFonts w:asciiTheme="minorEastAsia" w:eastAsiaTheme="minorEastAsia" w:hAnsiTheme="minorEastAsia" w:cs="MS-Mincho"/>
          <w:kern w:val="0"/>
          <w:sz w:val="24"/>
          <w:szCs w:val="24"/>
        </w:rPr>
      </w:pPr>
    </w:p>
    <w:p w:rsidR="00274073" w:rsidRPr="000B28B9" w:rsidRDefault="00274073" w:rsidP="00462D8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lastRenderedPageBreak/>
        <w:t>様式第１号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当該価格で入札した理由</w:t>
      </w:r>
    </w:p>
    <w:p w:rsidR="00274073" w:rsidRPr="000B28B9" w:rsidRDefault="00652D5D"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様式第２号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手持ち業務の状況及び従事技術者</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様式第３号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配置予定技術者名簿</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様式第４号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技術者の専任配置誓約書</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様式第５号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照査技術者名簿</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様式第６号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手持ち測量等機器の状況</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74073" w:rsidRPr="000B28B9" w:rsidRDefault="00A75FB8"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様式第７</w:t>
      </w:r>
      <w:r w:rsidR="00274073" w:rsidRPr="000B28B9">
        <w:rPr>
          <w:rFonts w:asciiTheme="minorEastAsia" w:eastAsiaTheme="minorEastAsia" w:hAnsiTheme="minorEastAsia" w:cs="MS-Mincho" w:hint="eastAsia"/>
          <w:kern w:val="0"/>
          <w:sz w:val="24"/>
          <w:szCs w:val="24"/>
        </w:rPr>
        <w:t>号</w:t>
      </w:r>
    </w:p>
    <w:p w:rsidR="00274073" w:rsidRPr="000B28B9" w:rsidRDefault="00274073" w:rsidP="00274073">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過去の同種又は類似業務履行実績調書</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参考様式</w:t>
      </w:r>
    </w:p>
    <w:p w:rsidR="002D7BAF" w:rsidRPr="000B28B9" w:rsidRDefault="002D7BAF" w:rsidP="002D7BAF">
      <w:pPr>
        <w:autoSpaceDE w:val="0"/>
        <w:autoSpaceDN w:val="0"/>
        <w:adjustRightInd w:val="0"/>
        <w:jc w:val="left"/>
        <w:rPr>
          <w:rFonts w:asciiTheme="minorEastAsia" w:eastAsiaTheme="minorEastAsia" w:hAnsiTheme="minorEastAsia" w:cs="MS-Mincho"/>
          <w:kern w:val="0"/>
          <w:sz w:val="24"/>
          <w:szCs w:val="24"/>
        </w:rPr>
      </w:pPr>
      <w:r w:rsidRPr="000B28B9">
        <w:rPr>
          <w:rFonts w:asciiTheme="minorEastAsia" w:eastAsiaTheme="minorEastAsia" w:hAnsiTheme="minorEastAsia" w:cs="MS-Mincho" w:hint="eastAsia"/>
          <w:kern w:val="0"/>
          <w:sz w:val="24"/>
          <w:szCs w:val="24"/>
        </w:rPr>
        <w:t>[別紙参照]</w:t>
      </w:r>
    </w:p>
    <w:p w:rsidR="00652D5D" w:rsidRPr="00652D5D" w:rsidRDefault="00652D5D">
      <w:pPr>
        <w:rPr>
          <w:rFonts w:asciiTheme="minorEastAsia" w:eastAsiaTheme="minorEastAsia" w:hAnsiTheme="minorEastAsia"/>
          <w:szCs w:val="21"/>
        </w:rPr>
      </w:pPr>
    </w:p>
    <w:sectPr w:rsidR="00652D5D" w:rsidRPr="00652D5D" w:rsidSect="001B08ED">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A8" w:rsidRDefault="00A06FA8" w:rsidP="00A06FA8">
      <w:r>
        <w:separator/>
      </w:r>
    </w:p>
  </w:endnote>
  <w:endnote w:type="continuationSeparator" w:id="0">
    <w:p w:rsidR="00A06FA8" w:rsidRDefault="00A06FA8" w:rsidP="00A0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A8" w:rsidRDefault="00A06FA8" w:rsidP="00A06FA8">
      <w:r>
        <w:separator/>
      </w:r>
    </w:p>
  </w:footnote>
  <w:footnote w:type="continuationSeparator" w:id="0">
    <w:p w:rsidR="00A06FA8" w:rsidRDefault="00A06FA8" w:rsidP="00A0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73"/>
    <w:rsid w:val="00017FFE"/>
    <w:rsid w:val="000B28B9"/>
    <w:rsid w:val="001B08ED"/>
    <w:rsid w:val="001B43B1"/>
    <w:rsid w:val="00244B9F"/>
    <w:rsid w:val="00274073"/>
    <w:rsid w:val="002D7BAF"/>
    <w:rsid w:val="00462D83"/>
    <w:rsid w:val="00557251"/>
    <w:rsid w:val="00652D5D"/>
    <w:rsid w:val="00A06FA8"/>
    <w:rsid w:val="00A75FB8"/>
    <w:rsid w:val="00E9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D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2D83"/>
    <w:rPr>
      <w:rFonts w:asciiTheme="majorHAnsi" w:eastAsiaTheme="majorEastAsia" w:hAnsiTheme="majorHAnsi" w:cstheme="majorBidi"/>
      <w:kern w:val="2"/>
      <w:sz w:val="18"/>
      <w:szCs w:val="18"/>
    </w:rPr>
  </w:style>
  <w:style w:type="paragraph" w:styleId="a5">
    <w:name w:val="header"/>
    <w:basedOn w:val="a"/>
    <w:link w:val="a6"/>
    <w:uiPriority w:val="99"/>
    <w:unhideWhenUsed/>
    <w:rsid w:val="00A06FA8"/>
    <w:pPr>
      <w:tabs>
        <w:tab w:val="center" w:pos="4252"/>
        <w:tab w:val="right" w:pos="8504"/>
      </w:tabs>
      <w:snapToGrid w:val="0"/>
    </w:pPr>
  </w:style>
  <w:style w:type="character" w:customStyle="1" w:styleId="a6">
    <w:name w:val="ヘッダー (文字)"/>
    <w:basedOn w:val="a0"/>
    <w:link w:val="a5"/>
    <w:uiPriority w:val="99"/>
    <w:rsid w:val="00A06FA8"/>
    <w:rPr>
      <w:kern w:val="2"/>
      <w:sz w:val="21"/>
      <w:szCs w:val="22"/>
    </w:rPr>
  </w:style>
  <w:style w:type="paragraph" w:styleId="a7">
    <w:name w:val="footer"/>
    <w:basedOn w:val="a"/>
    <w:link w:val="a8"/>
    <w:uiPriority w:val="99"/>
    <w:unhideWhenUsed/>
    <w:rsid w:val="00A06FA8"/>
    <w:pPr>
      <w:tabs>
        <w:tab w:val="center" w:pos="4252"/>
        <w:tab w:val="right" w:pos="8504"/>
      </w:tabs>
      <w:snapToGrid w:val="0"/>
    </w:pPr>
  </w:style>
  <w:style w:type="character" w:customStyle="1" w:styleId="a8">
    <w:name w:val="フッター (文字)"/>
    <w:basedOn w:val="a0"/>
    <w:link w:val="a7"/>
    <w:uiPriority w:val="99"/>
    <w:rsid w:val="00A06FA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D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2D83"/>
    <w:rPr>
      <w:rFonts w:asciiTheme="majorHAnsi" w:eastAsiaTheme="majorEastAsia" w:hAnsiTheme="majorHAnsi" w:cstheme="majorBidi"/>
      <w:kern w:val="2"/>
      <w:sz w:val="18"/>
      <w:szCs w:val="18"/>
    </w:rPr>
  </w:style>
  <w:style w:type="paragraph" w:styleId="a5">
    <w:name w:val="header"/>
    <w:basedOn w:val="a"/>
    <w:link w:val="a6"/>
    <w:uiPriority w:val="99"/>
    <w:unhideWhenUsed/>
    <w:rsid w:val="00A06FA8"/>
    <w:pPr>
      <w:tabs>
        <w:tab w:val="center" w:pos="4252"/>
        <w:tab w:val="right" w:pos="8504"/>
      </w:tabs>
      <w:snapToGrid w:val="0"/>
    </w:pPr>
  </w:style>
  <w:style w:type="character" w:customStyle="1" w:styleId="a6">
    <w:name w:val="ヘッダー (文字)"/>
    <w:basedOn w:val="a0"/>
    <w:link w:val="a5"/>
    <w:uiPriority w:val="99"/>
    <w:rsid w:val="00A06FA8"/>
    <w:rPr>
      <w:kern w:val="2"/>
      <w:sz w:val="21"/>
      <w:szCs w:val="22"/>
    </w:rPr>
  </w:style>
  <w:style w:type="paragraph" w:styleId="a7">
    <w:name w:val="footer"/>
    <w:basedOn w:val="a"/>
    <w:link w:val="a8"/>
    <w:uiPriority w:val="99"/>
    <w:unhideWhenUsed/>
    <w:rsid w:val="00A06FA8"/>
    <w:pPr>
      <w:tabs>
        <w:tab w:val="center" w:pos="4252"/>
        <w:tab w:val="right" w:pos="8504"/>
      </w:tabs>
      <w:snapToGrid w:val="0"/>
    </w:pPr>
  </w:style>
  <w:style w:type="character" w:customStyle="1" w:styleId="a8">
    <w:name w:val="フッター (文字)"/>
    <w:basedOn w:val="a0"/>
    <w:link w:val="a7"/>
    <w:uiPriority w:val="99"/>
    <w:rsid w:val="00A06F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UI004</dc:creator>
  <cp:lastModifiedBy>UI004</cp:lastModifiedBy>
  <cp:revision>11</cp:revision>
  <cp:lastPrinted>2013-03-11T05:09:00Z</cp:lastPrinted>
  <dcterms:created xsi:type="dcterms:W3CDTF">2011-11-02T03:57:00Z</dcterms:created>
  <dcterms:modified xsi:type="dcterms:W3CDTF">2013-03-11T05:10:00Z</dcterms:modified>
</cp:coreProperties>
</file>